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1D" w:rsidRDefault="00C5435E" w:rsidP="005A2F1D">
      <w:pPr>
        <w:spacing w:line="360" w:lineRule="auto"/>
        <w:ind w:firstLine="5954"/>
        <w:rPr>
          <w:rFonts w:ascii="Arial" w:hAnsi="Arial" w:cs="Arial"/>
          <w:sz w:val="20"/>
          <w:szCs w:val="20"/>
        </w:rPr>
      </w:pPr>
      <w:r w:rsidRPr="005A2F1D">
        <w:rPr>
          <w:rFonts w:ascii="Arial" w:hAnsi="Arial" w:cs="Arial"/>
          <w:sz w:val="20"/>
          <w:szCs w:val="20"/>
        </w:rPr>
        <w:t xml:space="preserve">Приложение </w:t>
      </w:r>
      <w:r w:rsidR="005A2F1D" w:rsidRPr="005A2F1D">
        <w:rPr>
          <w:rFonts w:ascii="Arial" w:hAnsi="Arial" w:cs="Arial"/>
          <w:sz w:val="20"/>
          <w:szCs w:val="20"/>
        </w:rPr>
        <w:t>№</w:t>
      </w:r>
      <w:r w:rsidR="00C71DBA">
        <w:rPr>
          <w:rFonts w:ascii="Arial" w:hAnsi="Arial" w:cs="Arial"/>
          <w:sz w:val="20"/>
          <w:szCs w:val="20"/>
        </w:rPr>
        <w:t>47</w:t>
      </w:r>
      <w:r w:rsidRPr="005A2F1D">
        <w:rPr>
          <w:rFonts w:ascii="Arial" w:hAnsi="Arial" w:cs="Arial"/>
          <w:sz w:val="20"/>
          <w:szCs w:val="20"/>
        </w:rPr>
        <w:t xml:space="preserve">  </w:t>
      </w:r>
      <w:r w:rsidR="005A2F1D">
        <w:rPr>
          <w:rFonts w:ascii="Arial" w:hAnsi="Arial" w:cs="Arial"/>
          <w:sz w:val="20"/>
          <w:szCs w:val="20"/>
        </w:rPr>
        <w:t>к</w:t>
      </w:r>
      <w:r w:rsidRPr="005A2F1D">
        <w:rPr>
          <w:rFonts w:ascii="Arial" w:hAnsi="Arial" w:cs="Arial"/>
          <w:sz w:val="20"/>
          <w:szCs w:val="20"/>
        </w:rPr>
        <w:t xml:space="preserve"> </w:t>
      </w:r>
      <w:r w:rsidR="005A2F1D" w:rsidRPr="005A2F1D">
        <w:rPr>
          <w:rFonts w:ascii="Arial" w:hAnsi="Arial" w:cs="Arial"/>
          <w:sz w:val="20"/>
          <w:szCs w:val="20"/>
        </w:rPr>
        <w:t>протокол</w:t>
      </w:r>
      <w:r w:rsidR="005A2F1D">
        <w:rPr>
          <w:rFonts w:ascii="Arial" w:hAnsi="Arial" w:cs="Arial"/>
          <w:sz w:val="20"/>
          <w:szCs w:val="20"/>
        </w:rPr>
        <w:t>у</w:t>
      </w:r>
    </w:p>
    <w:p w:rsidR="00A813AC" w:rsidRDefault="00C71DBA" w:rsidP="005A2F1D">
      <w:pPr>
        <w:spacing w:line="360" w:lineRule="auto"/>
        <w:ind w:firstLine="5954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МГС</w:t>
      </w:r>
      <w:r w:rsidR="00B126DA" w:rsidRPr="005A2F1D">
        <w:rPr>
          <w:rFonts w:ascii="Arial" w:hAnsi="Arial" w:cs="Arial"/>
          <w:bCs/>
          <w:iCs/>
          <w:sz w:val="20"/>
          <w:szCs w:val="20"/>
        </w:rPr>
        <w:t xml:space="preserve"> </w:t>
      </w:r>
      <w:r w:rsidR="005A2F1D">
        <w:rPr>
          <w:rFonts w:ascii="Arial" w:hAnsi="Arial" w:cs="Arial"/>
          <w:bCs/>
          <w:iCs/>
          <w:sz w:val="20"/>
          <w:szCs w:val="20"/>
        </w:rPr>
        <w:t>№4</w:t>
      </w:r>
      <w:r>
        <w:rPr>
          <w:rFonts w:ascii="Arial" w:hAnsi="Arial" w:cs="Arial"/>
          <w:bCs/>
          <w:iCs/>
          <w:sz w:val="20"/>
          <w:szCs w:val="20"/>
        </w:rPr>
        <w:t>9</w:t>
      </w:r>
      <w:r w:rsidR="005A2F1D">
        <w:rPr>
          <w:rFonts w:ascii="Arial" w:hAnsi="Arial" w:cs="Arial"/>
          <w:bCs/>
          <w:iCs/>
          <w:sz w:val="20"/>
          <w:szCs w:val="20"/>
        </w:rPr>
        <w:t>-</w:t>
      </w:r>
      <w:r w:rsidR="00B126DA" w:rsidRPr="005A2F1D">
        <w:rPr>
          <w:rFonts w:ascii="Arial" w:hAnsi="Arial" w:cs="Arial"/>
          <w:bCs/>
          <w:iCs/>
          <w:sz w:val="20"/>
          <w:szCs w:val="20"/>
        </w:rPr>
        <w:t>201</w:t>
      </w:r>
      <w:r w:rsidR="002B21B9" w:rsidRPr="005A2F1D">
        <w:rPr>
          <w:rFonts w:ascii="Arial" w:hAnsi="Arial" w:cs="Arial"/>
          <w:bCs/>
          <w:iCs/>
          <w:sz w:val="20"/>
          <w:szCs w:val="20"/>
        </w:rPr>
        <w:t>6</w:t>
      </w:r>
    </w:p>
    <w:p w:rsidR="00A90328" w:rsidRPr="005A2F1D" w:rsidRDefault="00A90328" w:rsidP="005A2F1D">
      <w:pPr>
        <w:spacing w:line="360" w:lineRule="auto"/>
        <w:ind w:firstLine="5954"/>
        <w:rPr>
          <w:rFonts w:ascii="Arial" w:hAnsi="Arial" w:cs="Arial"/>
          <w:bCs/>
          <w:iCs/>
          <w:sz w:val="20"/>
          <w:szCs w:val="20"/>
        </w:rPr>
      </w:pPr>
    </w:p>
    <w:p w:rsidR="002D4587" w:rsidRDefault="00D6185B" w:rsidP="00A90328">
      <w:pPr>
        <w:jc w:val="both"/>
        <w:rPr>
          <w:b/>
          <w:bCs/>
          <w:i/>
          <w:iCs/>
        </w:rPr>
      </w:pPr>
      <w:r w:rsidRPr="003112C1">
        <w:t xml:space="preserve">О </w:t>
      </w:r>
      <w:r w:rsidR="00191D6F">
        <w:t xml:space="preserve">ходе реализации </w:t>
      </w:r>
      <w:r w:rsidR="002D4587" w:rsidRPr="003112C1">
        <w:rPr>
          <w:b/>
          <w:bCs/>
          <w:i/>
          <w:iCs/>
        </w:rPr>
        <w:t>Программы работ по создани</w:t>
      </w:r>
      <w:bookmarkStart w:id="0" w:name="_GoBack"/>
      <w:bookmarkEnd w:id="0"/>
      <w:r w:rsidR="002D4587" w:rsidRPr="003112C1">
        <w:rPr>
          <w:b/>
          <w:bCs/>
          <w:i/>
          <w:iCs/>
        </w:rPr>
        <w:t>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AC05C3" w:rsidRPr="003112C1">
        <w:rPr>
          <w:b/>
          <w:bCs/>
          <w:i/>
          <w:iCs/>
        </w:rPr>
        <w:t xml:space="preserve"> (п.1</w:t>
      </w:r>
      <w:r w:rsidR="00191D6F">
        <w:rPr>
          <w:b/>
          <w:bCs/>
          <w:i/>
          <w:iCs/>
        </w:rPr>
        <w:t>8</w:t>
      </w:r>
      <w:r w:rsidR="00A813AC" w:rsidRPr="003112C1">
        <w:rPr>
          <w:b/>
          <w:bCs/>
          <w:i/>
          <w:iCs/>
        </w:rPr>
        <w:t>)</w:t>
      </w:r>
      <w:r w:rsidR="002D4587" w:rsidRPr="003112C1">
        <w:rPr>
          <w:b/>
          <w:bCs/>
          <w:i/>
          <w:iCs/>
        </w:rPr>
        <w:t xml:space="preserve"> </w:t>
      </w:r>
    </w:p>
    <w:p w:rsidR="00294AE7" w:rsidRDefault="00294AE7" w:rsidP="00094617">
      <w:pPr>
        <w:jc w:val="both"/>
        <w:rPr>
          <w:bCs/>
          <w:iCs/>
        </w:rPr>
      </w:pPr>
    </w:p>
    <w:p w:rsidR="00094617" w:rsidRDefault="00094617" w:rsidP="00094617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актуализированн</w:t>
      </w:r>
      <w:r>
        <w:t>ой</w:t>
      </w:r>
      <w:r w:rsidRPr="00094617">
        <w:t xml:space="preserve"> программ</w:t>
      </w:r>
      <w:r>
        <w:t>ой</w:t>
      </w:r>
      <w:r w:rsidRPr="00094617">
        <w:t xml:space="preserve"> работ</w:t>
      </w:r>
      <w:r>
        <w:t xml:space="preserve">, принятой на 39 заседании </w:t>
      </w:r>
      <w:proofErr w:type="spellStart"/>
      <w:r>
        <w:t>НТКМетр</w:t>
      </w:r>
      <w:proofErr w:type="spellEnd"/>
      <w:r>
        <w:t>, в рассматриваемый период времени</w:t>
      </w:r>
      <w:r w:rsidR="00B614E8">
        <w:t xml:space="preserve"> (</w:t>
      </w:r>
      <w:r w:rsidR="00A52E31">
        <w:t xml:space="preserve">ноябрь 2015 </w:t>
      </w:r>
      <w:r w:rsidR="002A1535">
        <w:t>–</w:t>
      </w:r>
      <w:r w:rsidR="00A52E31">
        <w:t xml:space="preserve"> </w:t>
      </w:r>
      <w:r w:rsidR="002A1535">
        <w:t xml:space="preserve">май </w:t>
      </w:r>
      <w:r w:rsidR="00A52E31">
        <w:t>2016</w:t>
      </w:r>
      <w:r w:rsidR="00DA2275">
        <w:t xml:space="preserve"> г.</w:t>
      </w:r>
      <w:r w:rsidR="00B614E8">
        <w:t>)</w:t>
      </w:r>
      <w:r>
        <w:t xml:space="preserve"> проводились следующие работы</w:t>
      </w:r>
    </w:p>
    <w:p w:rsidR="002D4F32" w:rsidRPr="00094617" w:rsidRDefault="002D4F32" w:rsidP="0009461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2657"/>
        <w:gridCol w:w="3686"/>
        <w:gridCol w:w="1808"/>
      </w:tblGrid>
      <w:tr w:rsidR="00094617" w:rsidRPr="00F1412C" w:rsidTr="00077481">
        <w:trPr>
          <w:tblHeader/>
        </w:trPr>
        <w:tc>
          <w:tcPr>
            <w:tcW w:w="1420" w:type="dxa"/>
            <w:shd w:val="clear" w:color="auto" w:fill="auto"/>
          </w:tcPr>
          <w:p w:rsidR="00094617" w:rsidRPr="00F1412C" w:rsidRDefault="00094617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поз. Программы</w:t>
            </w:r>
          </w:p>
        </w:tc>
        <w:tc>
          <w:tcPr>
            <w:tcW w:w="2657" w:type="dxa"/>
            <w:shd w:val="clear" w:color="auto" w:fill="auto"/>
          </w:tcPr>
          <w:p w:rsidR="00094617" w:rsidRDefault="00094617" w:rsidP="00094617">
            <w:pPr>
              <w:jc w:val="center"/>
            </w:pPr>
            <w:r>
              <w:t>Наименование работ</w:t>
            </w:r>
          </w:p>
        </w:tc>
        <w:tc>
          <w:tcPr>
            <w:tcW w:w="3686" w:type="dxa"/>
            <w:shd w:val="clear" w:color="auto" w:fill="auto"/>
          </w:tcPr>
          <w:p w:rsidR="00094617" w:rsidRPr="00F1412C" w:rsidRDefault="00475588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Выполненные работы</w:t>
            </w:r>
          </w:p>
        </w:tc>
        <w:tc>
          <w:tcPr>
            <w:tcW w:w="1808" w:type="dxa"/>
            <w:shd w:val="clear" w:color="auto" w:fill="auto"/>
          </w:tcPr>
          <w:p w:rsidR="00094617" w:rsidRPr="00F1412C" w:rsidRDefault="00475588" w:rsidP="0047558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Страны-участники</w:t>
            </w:r>
          </w:p>
        </w:tc>
      </w:tr>
      <w:tr w:rsidR="005C3729" w:rsidRPr="00F1412C" w:rsidTr="00D92B46">
        <w:tc>
          <w:tcPr>
            <w:tcW w:w="1420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2657" w:type="dxa"/>
            <w:shd w:val="clear" w:color="auto" w:fill="auto"/>
          </w:tcPr>
          <w:p w:rsidR="005C3729" w:rsidRDefault="005C3729" w:rsidP="00187BEB">
            <w:pPr>
              <w:jc w:val="both"/>
            </w:pPr>
            <w:r>
              <w:t>Создание межгосударственной системы  МО измерений энергии сгорания всех видов топлива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2015-2017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Россия, заинтересованные страны</w:t>
            </w:r>
          </w:p>
        </w:tc>
      </w:tr>
      <w:tr w:rsidR="005C3729" w:rsidRPr="00F1412C" w:rsidTr="00D92B46">
        <w:tc>
          <w:tcPr>
            <w:tcW w:w="1420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4.1</w:t>
            </w:r>
          </w:p>
        </w:tc>
        <w:tc>
          <w:tcPr>
            <w:tcW w:w="2657" w:type="dxa"/>
            <w:shd w:val="clear" w:color="auto" w:fill="auto"/>
          </w:tcPr>
          <w:p w:rsidR="005C3729" w:rsidRPr="00F1412C" w:rsidRDefault="005C3729" w:rsidP="00187BEB">
            <w:pPr>
              <w:jc w:val="both"/>
              <w:rPr>
                <w:bCs/>
                <w:iCs/>
              </w:rPr>
            </w:pPr>
            <w:r>
              <w:t>Разработка межгосударственной поверочной схемы для СИ энергии сгорания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5E015C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В </w:t>
            </w:r>
            <w:r w:rsidR="002C29B4">
              <w:rPr>
                <w:bCs/>
                <w:iCs/>
              </w:rPr>
              <w:t>соответствии с планом</w:t>
            </w:r>
            <w:r>
              <w:rPr>
                <w:bCs/>
                <w:iCs/>
              </w:rPr>
              <w:t xml:space="preserve"> </w:t>
            </w:r>
            <w:proofErr w:type="spellStart"/>
            <w:r w:rsidR="005E015C">
              <w:rPr>
                <w:bCs/>
                <w:iCs/>
              </w:rPr>
              <w:t>Г</w:t>
            </w:r>
            <w:r w:rsidR="00281B4F">
              <w:rPr>
                <w:bCs/>
                <w:iCs/>
              </w:rPr>
              <w:t>ос</w:t>
            </w:r>
            <w:r>
              <w:rPr>
                <w:bCs/>
                <w:iCs/>
              </w:rPr>
              <w:t>стандартизации</w:t>
            </w:r>
            <w:proofErr w:type="spellEnd"/>
            <w:r>
              <w:rPr>
                <w:bCs/>
                <w:iCs/>
              </w:rPr>
              <w:t xml:space="preserve"> </w:t>
            </w:r>
            <w:r w:rsidR="00281B4F">
              <w:rPr>
                <w:bCs/>
                <w:iCs/>
              </w:rPr>
              <w:t xml:space="preserve">на </w:t>
            </w:r>
            <w:r w:rsidRPr="00F1412C">
              <w:rPr>
                <w:bCs/>
                <w:iCs/>
              </w:rPr>
              <w:t>2016</w:t>
            </w:r>
            <w:r>
              <w:rPr>
                <w:bCs/>
                <w:iCs/>
              </w:rPr>
              <w:t xml:space="preserve"> год </w:t>
            </w:r>
            <w:r w:rsidR="00513D05">
              <w:rPr>
                <w:bCs/>
                <w:iCs/>
              </w:rPr>
              <w:t xml:space="preserve">начата разработка </w:t>
            </w:r>
            <w:r w:rsidR="002C29B4">
              <w:rPr>
                <w:bCs/>
                <w:iCs/>
              </w:rPr>
              <w:t>проект</w:t>
            </w:r>
            <w:r w:rsidR="00513D05">
              <w:rPr>
                <w:bCs/>
                <w:iCs/>
              </w:rPr>
              <w:t>а</w:t>
            </w:r>
            <w:r w:rsidR="002C29B4">
              <w:rPr>
                <w:bCs/>
                <w:iCs/>
              </w:rPr>
              <w:t xml:space="preserve"> </w:t>
            </w:r>
            <w:r>
              <w:t>межгосударственной поверочной схемы для СИ энергии сгорания</w:t>
            </w:r>
            <w:r w:rsidR="002C29B4"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</w:t>
            </w:r>
          </w:p>
        </w:tc>
      </w:tr>
      <w:tr w:rsidR="005C3729" w:rsidRPr="00F1412C" w:rsidTr="00D92B46">
        <w:tc>
          <w:tcPr>
            <w:tcW w:w="1420" w:type="dxa"/>
            <w:shd w:val="clear" w:color="auto" w:fill="auto"/>
          </w:tcPr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4.2</w:t>
            </w:r>
          </w:p>
        </w:tc>
        <w:tc>
          <w:tcPr>
            <w:tcW w:w="2657" w:type="dxa"/>
            <w:shd w:val="clear" w:color="auto" w:fill="auto"/>
          </w:tcPr>
          <w:p w:rsidR="005C3729" w:rsidRPr="00F1412C" w:rsidRDefault="005C3729" w:rsidP="00D92B46">
            <w:pPr>
              <w:jc w:val="both"/>
              <w:rPr>
                <w:bCs/>
                <w:iCs/>
              </w:rPr>
            </w:pPr>
            <w:r>
              <w:t>Разработка межгосударственных стандартных образцов для калориметрии сжигания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4E309E" w:rsidP="004E309E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В России утвержден </w:t>
            </w:r>
            <w:r w:rsidR="005C3729">
              <w:rPr>
                <w:bCs/>
                <w:iCs/>
              </w:rPr>
              <w:t>много-параметрическ</w:t>
            </w:r>
            <w:r>
              <w:rPr>
                <w:bCs/>
                <w:iCs/>
              </w:rPr>
              <w:t>ий</w:t>
            </w:r>
            <w:r w:rsidR="005C372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Г</w:t>
            </w:r>
            <w:r w:rsidR="005C3729">
              <w:rPr>
                <w:bCs/>
                <w:iCs/>
              </w:rPr>
              <w:t>СО</w:t>
            </w:r>
            <w:r>
              <w:rPr>
                <w:bCs/>
                <w:iCs/>
              </w:rPr>
              <w:t xml:space="preserve"> 10723-2015 – </w:t>
            </w:r>
            <w:proofErr w:type="gramStart"/>
            <w:r>
              <w:rPr>
                <w:bCs/>
                <w:iCs/>
              </w:rPr>
              <w:t>СО</w:t>
            </w:r>
            <w:proofErr w:type="gramEnd"/>
            <w:r>
              <w:rPr>
                <w:bCs/>
                <w:iCs/>
              </w:rPr>
              <w:t xml:space="preserve"> состава и свойств тощего угля (УТ-ВНИИМ). </w:t>
            </w:r>
            <w:r w:rsidR="005C372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Подготовлены </w:t>
            </w:r>
            <w:r w:rsidR="005C3729">
              <w:rPr>
                <w:bCs/>
                <w:iCs/>
              </w:rPr>
              <w:t xml:space="preserve">материалы </w:t>
            </w:r>
            <w:r>
              <w:rPr>
                <w:bCs/>
                <w:iCs/>
              </w:rPr>
              <w:t xml:space="preserve">для </w:t>
            </w:r>
            <w:r w:rsidR="005C3729">
              <w:rPr>
                <w:bCs/>
                <w:iCs/>
              </w:rPr>
              <w:t xml:space="preserve">последующего утверждения его </w:t>
            </w:r>
            <w:r>
              <w:rPr>
                <w:bCs/>
                <w:iCs/>
              </w:rPr>
              <w:t xml:space="preserve">в качестве межгосударственного стандартного образца </w:t>
            </w:r>
            <w:r w:rsidR="005C3729">
              <w:rPr>
                <w:bCs/>
                <w:iCs/>
              </w:rPr>
              <w:t>состава и свойств веществ и материалов в соответствии с Программой разработки МСО на 2016-2020 годы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475588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 xml:space="preserve">Россия </w:t>
            </w:r>
          </w:p>
        </w:tc>
      </w:tr>
      <w:tr w:rsidR="005C3729" w:rsidRPr="00F1412C" w:rsidTr="00D92B46">
        <w:tc>
          <w:tcPr>
            <w:tcW w:w="1420" w:type="dxa"/>
            <w:shd w:val="clear" w:color="auto" w:fill="auto"/>
          </w:tcPr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4.3</w:t>
            </w:r>
          </w:p>
        </w:tc>
        <w:tc>
          <w:tcPr>
            <w:tcW w:w="2657" w:type="dxa"/>
            <w:shd w:val="clear" w:color="auto" w:fill="auto"/>
          </w:tcPr>
          <w:p w:rsidR="005C3729" w:rsidRPr="00F1412C" w:rsidRDefault="005C3729" w:rsidP="00294AE7">
            <w:pPr>
              <w:jc w:val="both"/>
              <w:rPr>
                <w:bCs/>
                <w:iCs/>
              </w:rPr>
            </w:pPr>
            <w:r>
              <w:t>Организация и проведение межгосударственных межлабораторных сравнительных испытаний  на образцах твердых и  жидких топлив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4E309E" w:rsidP="006C61E0">
            <w:pPr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>Завершены</w:t>
            </w:r>
            <w:proofErr w:type="gramEnd"/>
            <w:r>
              <w:rPr>
                <w:bCs/>
                <w:iCs/>
              </w:rPr>
              <w:t xml:space="preserve"> 2 </w:t>
            </w:r>
            <w:r w:rsidR="005C3729">
              <w:rPr>
                <w:bCs/>
                <w:iCs/>
              </w:rPr>
              <w:t xml:space="preserve">новых  </w:t>
            </w:r>
            <w:r w:rsidR="005C3729" w:rsidRPr="003112C1">
              <w:rPr>
                <w:bCs/>
                <w:iCs/>
              </w:rPr>
              <w:t>раунд</w:t>
            </w:r>
            <w:r w:rsidR="005C3729">
              <w:rPr>
                <w:bCs/>
                <w:iCs/>
              </w:rPr>
              <w:t xml:space="preserve">а </w:t>
            </w:r>
            <w:r w:rsidR="005C3729" w:rsidRPr="003112C1">
              <w:rPr>
                <w:bCs/>
                <w:iCs/>
              </w:rPr>
              <w:t xml:space="preserve"> </w:t>
            </w:r>
            <w:r w:rsidR="005C3729">
              <w:rPr>
                <w:bCs/>
                <w:iCs/>
              </w:rPr>
              <w:t>межгосударственных</w:t>
            </w:r>
            <w:r w:rsidR="005C3729" w:rsidRPr="008C0DAE">
              <w:rPr>
                <w:bCs/>
                <w:iCs/>
              </w:rPr>
              <w:t xml:space="preserve"> межлабораторных сравнительных испытаний</w:t>
            </w:r>
            <w:r w:rsidR="005C3729" w:rsidRPr="003112C1">
              <w:rPr>
                <w:bCs/>
                <w:iCs/>
              </w:rPr>
              <w:t xml:space="preserve"> (МСИ) качественных параметров  образцов угля</w:t>
            </w:r>
            <w:r w:rsidR="005C3729">
              <w:rPr>
                <w:bCs/>
                <w:iCs/>
              </w:rPr>
              <w:t xml:space="preserve"> (раунд 16)</w:t>
            </w:r>
            <w:r w:rsidR="005C3729" w:rsidRPr="003112C1">
              <w:rPr>
                <w:bCs/>
                <w:iCs/>
              </w:rPr>
              <w:t xml:space="preserve"> и</w:t>
            </w:r>
            <w:r w:rsidR="005C3729">
              <w:rPr>
                <w:bCs/>
                <w:iCs/>
              </w:rPr>
              <w:t xml:space="preserve"> мазута (раунд 11)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4E309E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 – провайдер МСИ</w:t>
            </w:r>
            <w:r>
              <w:rPr>
                <w:bCs/>
                <w:iCs/>
              </w:rPr>
              <w:t xml:space="preserve">, </w:t>
            </w:r>
            <w:r w:rsidR="004E309E">
              <w:rPr>
                <w:bCs/>
                <w:iCs/>
              </w:rPr>
              <w:t>участники - лаборатории</w:t>
            </w:r>
            <w:r>
              <w:rPr>
                <w:bCs/>
                <w:iCs/>
              </w:rPr>
              <w:t xml:space="preserve"> из </w:t>
            </w:r>
            <w:r w:rsidR="004E309E">
              <w:rPr>
                <w:bCs/>
                <w:iCs/>
              </w:rPr>
              <w:t xml:space="preserve">Украины (8) </w:t>
            </w:r>
            <w:r>
              <w:rPr>
                <w:bCs/>
                <w:iCs/>
              </w:rPr>
              <w:t>Беларуси</w:t>
            </w:r>
            <w:r w:rsidR="004E309E">
              <w:rPr>
                <w:bCs/>
                <w:iCs/>
              </w:rPr>
              <w:t xml:space="preserve"> (1)</w:t>
            </w:r>
            <w:r>
              <w:rPr>
                <w:bCs/>
                <w:iCs/>
              </w:rPr>
              <w:t>, Казахстана</w:t>
            </w:r>
            <w:r w:rsidR="004E309E">
              <w:rPr>
                <w:bCs/>
                <w:iCs/>
              </w:rPr>
              <w:t xml:space="preserve"> (2), Эстонии (3)</w:t>
            </w:r>
          </w:p>
        </w:tc>
      </w:tr>
      <w:tr w:rsidR="00B853B1" w:rsidRPr="00F1412C" w:rsidTr="00D92B46">
        <w:tc>
          <w:tcPr>
            <w:tcW w:w="1420" w:type="dxa"/>
            <w:shd w:val="clear" w:color="auto" w:fill="auto"/>
          </w:tcPr>
          <w:p w:rsidR="00B853B1" w:rsidRPr="00F1412C" w:rsidRDefault="00B853B1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4.4</w:t>
            </w:r>
          </w:p>
        </w:tc>
        <w:tc>
          <w:tcPr>
            <w:tcW w:w="2657" w:type="dxa"/>
            <w:shd w:val="clear" w:color="auto" w:fill="auto"/>
          </w:tcPr>
          <w:p w:rsidR="00B853B1" w:rsidRDefault="00B853B1" w:rsidP="00B853B1">
            <w:pPr>
              <w:jc w:val="both"/>
            </w:pPr>
            <w:r>
              <w:t>Разработка  новых нормативных документов в области калориметрии</w:t>
            </w:r>
          </w:p>
        </w:tc>
        <w:tc>
          <w:tcPr>
            <w:tcW w:w="3686" w:type="dxa"/>
            <w:shd w:val="clear" w:color="auto" w:fill="auto"/>
          </w:tcPr>
          <w:p w:rsidR="00B853B1" w:rsidRDefault="00B853B1" w:rsidP="0023492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Подготовлены окончательные редакции трех новых национальных стандартов, направленных на совершенствование системы МО измерений энергии сгорания всех </w:t>
            </w:r>
            <w:r>
              <w:rPr>
                <w:bCs/>
                <w:iCs/>
              </w:rPr>
              <w:lastRenderedPageBreak/>
              <w:t>видов топлива: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Калориметры газовые. Методика поверки.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Топливо твердое минеральное. Высшая и низшая теплота сгорания. Показатели точности.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Теплота сгорания твердого минерального топлива. Экспертная оценка результатов измерений, полученных в разных лабораториях.</w:t>
            </w:r>
          </w:p>
        </w:tc>
        <w:tc>
          <w:tcPr>
            <w:tcW w:w="1808" w:type="dxa"/>
            <w:shd w:val="clear" w:color="auto" w:fill="auto"/>
          </w:tcPr>
          <w:p w:rsidR="00B853B1" w:rsidRPr="00F1412C" w:rsidRDefault="00B853B1" w:rsidP="00234924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lastRenderedPageBreak/>
              <w:t>Россия</w:t>
            </w:r>
          </w:p>
        </w:tc>
      </w:tr>
      <w:tr w:rsidR="00C45A78" w:rsidRPr="00F1412C" w:rsidTr="00D92B46">
        <w:tc>
          <w:tcPr>
            <w:tcW w:w="1420" w:type="dxa"/>
            <w:shd w:val="clear" w:color="auto" w:fill="auto"/>
          </w:tcPr>
          <w:p w:rsidR="00C45A78" w:rsidRPr="00F1412C" w:rsidRDefault="00C45A78" w:rsidP="00C45A78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lastRenderedPageBreak/>
              <w:t>5</w:t>
            </w:r>
          </w:p>
        </w:tc>
        <w:tc>
          <w:tcPr>
            <w:tcW w:w="2657" w:type="dxa"/>
            <w:shd w:val="clear" w:color="auto" w:fill="auto"/>
          </w:tcPr>
          <w:p w:rsidR="00C45A78" w:rsidRPr="00F1412C" w:rsidRDefault="00C45A78" w:rsidP="00C45A78">
            <w:pPr>
              <w:jc w:val="both"/>
              <w:rPr>
                <w:bCs/>
                <w:iCs/>
              </w:rPr>
            </w:pPr>
            <w:r>
              <w:t>Сличения национальных эталонов единицы энергии сгорания в рамках КООМЕТ</w:t>
            </w:r>
          </w:p>
        </w:tc>
        <w:tc>
          <w:tcPr>
            <w:tcW w:w="3686" w:type="dxa"/>
            <w:shd w:val="clear" w:color="auto" w:fill="auto"/>
          </w:tcPr>
          <w:p w:rsidR="00C45A78" w:rsidRPr="00C557CD" w:rsidRDefault="00C45A78" w:rsidP="00C45A78">
            <w:pPr>
              <w:rPr>
                <w:bCs/>
                <w:iCs/>
              </w:rPr>
            </w:pPr>
            <w:r>
              <w:rPr>
                <w:color w:val="000000"/>
              </w:rPr>
              <w:t xml:space="preserve"> Продолжаются работы в рамках двусторонних </w:t>
            </w:r>
            <w:proofErr w:type="gramStart"/>
            <w:r w:rsidRPr="00217307">
              <w:rPr>
                <w:bCs/>
                <w:iCs/>
              </w:rPr>
              <w:t>сличени</w:t>
            </w:r>
            <w:r>
              <w:rPr>
                <w:bCs/>
                <w:iCs/>
              </w:rPr>
              <w:t>й</w:t>
            </w:r>
            <w:r w:rsidRPr="00217307">
              <w:rPr>
                <w:bCs/>
                <w:iCs/>
              </w:rPr>
              <w:t xml:space="preserve"> национальных эталонов</w:t>
            </w:r>
            <w:r>
              <w:rPr>
                <w:bCs/>
                <w:iCs/>
              </w:rPr>
              <w:t xml:space="preserve"> единиц энергии сгорания</w:t>
            </w:r>
            <w:r w:rsidRPr="003112C1">
              <w:rPr>
                <w:bCs/>
                <w:iCs/>
              </w:rPr>
              <w:t xml:space="preserve"> России</w:t>
            </w:r>
            <w:proofErr w:type="gramEnd"/>
            <w:r w:rsidRPr="003112C1">
              <w:rPr>
                <w:bCs/>
                <w:iCs/>
              </w:rPr>
              <w:t xml:space="preserve"> и Беларуси на образцах твердых и жидких топлив</w:t>
            </w:r>
            <w:r>
              <w:rPr>
                <w:bCs/>
                <w:iCs/>
              </w:rPr>
              <w:t>, тема КООМЕТ № 623/</w:t>
            </w:r>
            <w:r>
              <w:rPr>
                <w:bCs/>
                <w:iCs/>
                <w:lang w:val="en-US"/>
              </w:rPr>
              <w:t>Ru</w:t>
            </w:r>
            <w:r w:rsidRPr="00C557CD">
              <w:rPr>
                <w:bCs/>
                <w:iCs/>
              </w:rPr>
              <w:t>-</w:t>
            </w:r>
            <w:r>
              <w:rPr>
                <w:bCs/>
                <w:iCs/>
                <w:lang w:val="en-US"/>
              </w:rPr>
              <w:t>a</w:t>
            </w:r>
            <w:r w:rsidRPr="00C557CD">
              <w:rPr>
                <w:bCs/>
                <w:iCs/>
              </w:rPr>
              <w:t>/13</w:t>
            </w:r>
            <w:r>
              <w:rPr>
                <w:bCs/>
                <w:iCs/>
              </w:rPr>
              <w:t xml:space="preserve">. В 1 </w:t>
            </w:r>
            <w:proofErr w:type="spellStart"/>
            <w:r>
              <w:rPr>
                <w:bCs/>
                <w:iCs/>
              </w:rPr>
              <w:t>кв</w:t>
            </w:r>
            <w:proofErr w:type="spellEnd"/>
            <w:r>
              <w:rPr>
                <w:bCs/>
                <w:iCs/>
              </w:rPr>
              <w:t xml:space="preserve"> 2016 г. подготовлен отчет по сличениям  типа А.</w:t>
            </w:r>
          </w:p>
        </w:tc>
        <w:tc>
          <w:tcPr>
            <w:tcW w:w="1808" w:type="dxa"/>
            <w:shd w:val="clear" w:color="auto" w:fill="auto"/>
          </w:tcPr>
          <w:p w:rsidR="00C45A78" w:rsidRDefault="00C45A78" w:rsidP="00C45A7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Pr="00F1412C">
              <w:rPr>
                <w:bCs/>
                <w:iCs/>
              </w:rPr>
              <w:t xml:space="preserve">Россия </w:t>
            </w:r>
            <w:r>
              <w:rPr>
                <w:bCs/>
                <w:iCs/>
              </w:rPr>
              <w:t>–</w:t>
            </w:r>
            <w:r w:rsidRPr="00F1412C">
              <w:rPr>
                <w:bCs/>
                <w:iCs/>
              </w:rPr>
              <w:t xml:space="preserve"> пилот</w:t>
            </w:r>
            <w:r>
              <w:rPr>
                <w:bCs/>
                <w:iCs/>
              </w:rPr>
              <w:t>,</w:t>
            </w:r>
          </w:p>
          <w:p w:rsidR="00C45A78" w:rsidRPr="00F1412C" w:rsidRDefault="00C45A78" w:rsidP="00C45A7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Беларусь</w:t>
            </w:r>
          </w:p>
        </w:tc>
      </w:tr>
      <w:tr w:rsidR="00C45A78" w:rsidRPr="00F1412C" w:rsidTr="00D92B46">
        <w:tc>
          <w:tcPr>
            <w:tcW w:w="1420" w:type="dxa"/>
            <w:shd w:val="clear" w:color="auto" w:fill="auto"/>
          </w:tcPr>
          <w:p w:rsidR="00C45A78" w:rsidRPr="00F1412C" w:rsidRDefault="00C45A78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2657" w:type="dxa"/>
            <w:shd w:val="clear" w:color="auto" w:fill="auto"/>
          </w:tcPr>
          <w:p w:rsidR="00C45A78" w:rsidRDefault="00C45A78" w:rsidP="00281B4F">
            <w:pPr>
              <w:jc w:val="both"/>
            </w:pPr>
            <w:r>
              <w:t>Работы по модернизации национальных эталонов единицы энергии сгорания</w:t>
            </w:r>
          </w:p>
          <w:p w:rsidR="00C45A78" w:rsidRDefault="00C45A78" w:rsidP="00281B4F">
            <w:pPr>
              <w:jc w:val="both"/>
            </w:pPr>
          </w:p>
          <w:p w:rsidR="00C45A78" w:rsidRDefault="00C45A78" w:rsidP="00281B4F">
            <w:pPr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C45A78" w:rsidRDefault="00C45A78" w:rsidP="00075625">
            <w:pPr>
              <w:rPr>
                <w:bCs/>
                <w:iCs/>
              </w:rPr>
            </w:pPr>
            <w:r>
              <w:t xml:space="preserve">С 4 кв. 2015 г. проводятся мероприятия по новой г/б теме «Совершенствование </w:t>
            </w:r>
            <w:proofErr w:type="spellStart"/>
            <w:r>
              <w:t>государ-ственного</w:t>
            </w:r>
            <w:proofErr w:type="spellEnd"/>
            <w:r>
              <w:t xml:space="preserve"> первичного эталона единиц энергии сгорания (ГЭТ 16-2010) с целью </w:t>
            </w:r>
            <w:proofErr w:type="gramStart"/>
            <w:r>
              <w:t>расширения диапазона измерений объемной энергии сгорания</w:t>
            </w:r>
            <w:proofErr w:type="gramEnd"/>
            <w:r>
              <w:t xml:space="preserve">». </w:t>
            </w:r>
            <w:r>
              <w:rPr>
                <w:bCs/>
                <w:iCs/>
              </w:rPr>
              <w:t>Изготовлена калориметрическая установка для сжигания высококалорийного газа (УСВГ), предназначенная, в частности, для измерений калорийности нефтяного попутного газа. Проводятся исследования ее метрологических и технических характеристик</w:t>
            </w:r>
          </w:p>
        </w:tc>
        <w:tc>
          <w:tcPr>
            <w:tcW w:w="1808" w:type="dxa"/>
            <w:shd w:val="clear" w:color="auto" w:fill="auto"/>
          </w:tcPr>
          <w:p w:rsidR="00C45A78" w:rsidRPr="00F1412C" w:rsidRDefault="00C45A78" w:rsidP="00234924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</w:t>
            </w:r>
          </w:p>
        </w:tc>
      </w:tr>
      <w:tr w:rsidR="00AF6126" w:rsidRPr="00F1412C" w:rsidTr="00D92B46">
        <w:tc>
          <w:tcPr>
            <w:tcW w:w="1420" w:type="dxa"/>
            <w:shd w:val="clear" w:color="auto" w:fill="auto"/>
          </w:tcPr>
          <w:p w:rsidR="00AF6126" w:rsidRDefault="00AF6126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2657" w:type="dxa"/>
            <w:shd w:val="clear" w:color="auto" w:fill="auto"/>
          </w:tcPr>
          <w:p w:rsidR="00AF6126" w:rsidRDefault="00634795" w:rsidP="00281B4F">
            <w:pPr>
              <w:jc w:val="both"/>
            </w:pPr>
            <w:r>
              <w:t>Методическая помощь координатора работ (лаборатория калориметрии  ФГУП «ВНИИМ им. Д. И. Менделеева») национальным метрологическим институтам</w:t>
            </w:r>
          </w:p>
        </w:tc>
        <w:tc>
          <w:tcPr>
            <w:tcW w:w="3686" w:type="dxa"/>
            <w:shd w:val="clear" w:color="auto" w:fill="auto"/>
          </w:tcPr>
          <w:p w:rsidR="00AF6126" w:rsidRDefault="00634795" w:rsidP="00075625">
            <w:r>
              <w:t>Проведен 8-ой Международный научно-практический семинар «Проблемы калориметрии сгорания твердых, жидких  и газообразных топлив» (18-22 апреля 2016 г., Санкт-Петербург)</w:t>
            </w:r>
          </w:p>
        </w:tc>
        <w:tc>
          <w:tcPr>
            <w:tcW w:w="1808" w:type="dxa"/>
            <w:shd w:val="clear" w:color="auto" w:fill="auto"/>
          </w:tcPr>
          <w:p w:rsidR="00AF6126" w:rsidRPr="00F1412C" w:rsidRDefault="00634795" w:rsidP="006C61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Более 30 участников, из них 3 специалиста из Республики Беларусь (в том числе 2 из </w:t>
            </w:r>
            <w:proofErr w:type="spellStart"/>
            <w:r>
              <w:rPr>
                <w:bCs/>
                <w:iCs/>
              </w:rPr>
              <w:t>БелГИМ</w:t>
            </w:r>
            <w:proofErr w:type="spellEnd"/>
            <w:r>
              <w:rPr>
                <w:bCs/>
                <w:iCs/>
              </w:rPr>
              <w:t>)</w:t>
            </w:r>
          </w:p>
        </w:tc>
      </w:tr>
    </w:tbl>
    <w:p w:rsidR="00294AE7" w:rsidRDefault="00294AE7" w:rsidP="00294AE7">
      <w:pPr>
        <w:spacing w:line="360" w:lineRule="auto"/>
        <w:jc w:val="both"/>
        <w:rPr>
          <w:bCs/>
          <w:iCs/>
        </w:rPr>
      </w:pPr>
    </w:p>
    <w:p w:rsidR="00405667" w:rsidRPr="00BF1F1C" w:rsidRDefault="00294AE7" w:rsidP="00BF1F1C">
      <w:pPr>
        <w:spacing w:line="360" w:lineRule="auto"/>
        <w:jc w:val="both"/>
        <w:rPr>
          <w:bCs/>
          <w:iCs/>
        </w:rPr>
      </w:pPr>
      <w:r>
        <w:rPr>
          <w:bCs/>
          <w:iCs/>
        </w:rPr>
        <w:t>К</w:t>
      </w:r>
      <w:r w:rsidR="00155C3B" w:rsidRPr="003112C1">
        <w:rPr>
          <w:bCs/>
          <w:iCs/>
        </w:rPr>
        <w:t xml:space="preserve">оординатор работ, </w:t>
      </w:r>
      <w:r w:rsidRPr="003112C1">
        <w:rPr>
          <w:bCs/>
          <w:iCs/>
        </w:rPr>
        <w:t>рук лаб. калориметрии</w:t>
      </w:r>
      <w:r>
        <w:rPr>
          <w:bCs/>
          <w:iCs/>
        </w:rPr>
        <w:t xml:space="preserve"> ФГУП «ВНИИМ»</w:t>
      </w:r>
      <w:r w:rsidRPr="003112C1">
        <w:rPr>
          <w:bCs/>
          <w:iCs/>
        </w:rPr>
        <w:t>, к.т.н.</w:t>
      </w:r>
      <w:r w:rsidRPr="003112C1">
        <w:rPr>
          <w:bCs/>
          <w:iCs/>
        </w:rPr>
        <w:tab/>
      </w:r>
      <w:proofErr w:type="spellStart"/>
      <w:r>
        <w:rPr>
          <w:bCs/>
          <w:iCs/>
        </w:rPr>
        <w:t>Е</w:t>
      </w:r>
      <w:r w:rsidRPr="003112C1">
        <w:rPr>
          <w:bCs/>
          <w:iCs/>
        </w:rPr>
        <w:t>.Н.Корчагин</w:t>
      </w:r>
      <w:r>
        <w:rPr>
          <w:bCs/>
          <w:iCs/>
        </w:rPr>
        <w:t>а</w:t>
      </w:r>
      <w:proofErr w:type="spellEnd"/>
    </w:p>
    <w:sectPr w:rsidR="00405667" w:rsidRPr="00BF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75625"/>
    <w:rsid w:val="00076155"/>
    <w:rsid w:val="00077481"/>
    <w:rsid w:val="00090D7E"/>
    <w:rsid w:val="00094617"/>
    <w:rsid w:val="000A5198"/>
    <w:rsid w:val="000B182F"/>
    <w:rsid w:val="000C5A16"/>
    <w:rsid w:val="00114A23"/>
    <w:rsid w:val="0013482F"/>
    <w:rsid w:val="00134987"/>
    <w:rsid w:val="00141DFE"/>
    <w:rsid w:val="00146E01"/>
    <w:rsid w:val="00155C3B"/>
    <w:rsid w:val="00187BEB"/>
    <w:rsid w:val="00191D6F"/>
    <w:rsid w:val="00197A96"/>
    <w:rsid w:val="001F33A0"/>
    <w:rsid w:val="0021210D"/>
    <w:rsid w:val="00217307"/>
    <w:rsid w:val="00225118"/>
    <w:rsid w:val="00234924"/>
    <w:rsid w:val="00260A20"/>
    <w:rsid w:val="002710A0"/>
    <w:rsid w:val="002730DA"/>
    <w:rsid w:val="00281B4F"/>
    <w:rsid w:val="002845D2"/>
    <w:rsid w:val="00294AE7"/>
    <w:rsid w:val="002A1535"/>
    <w:rsid w:val="002A2CD4"/>
    <w:rsid w:val="002A3C77"/>
    <w:rsid w:val="002B21B9"/>
    <w:rsid w:val="002B345D"/>
    <w:rsid w:val="002C29B4"/>
    <w:rsid w:val="002D4587"/>
    <w:rsid w:val="002D4F32"/>
    <w:rsid w:val="002F7C59"/>
    <w:rsid w:val="00305B14"/>
    <w:rsid w:val="003112C1"/>
    <w:rsid w:val="00345662"/>
    <w:rsid w:val="00351031"/>
    <w:rsid w:val="00363C46"/>
    <w:rsid w:val="00382D16"/>
    <w:rsid w:val="00383D0C"/>
    <w:rsid w:val="003928BD"/>
    <w:rsid w:val="00404F78"/>
    <w:rsid w:val="00405667"/>
    <w:rsid w:val="00414B62"/>
    <w:rsid w:val="004350E5"/>
    <w:rsid w:val="004475CB"/>
    <w:rsid w:val="00475588"/>
    <w:rsid w:val="00481B34"/>
    <w:rsid w:val="0049034B"/>
    <w:rsid w:val="004E309E"/>
    <w:rsid w:val="004E4F39"/>
    <w:rsid w:val="004F7FEF"/>
    <w:rsid w:val="0050399F"/>
    <w:rsid w:val="00513D05"/>
    <w:rsid w:val="0052773D"/>
    <w:rsid w:val="00565C96"/>
    <w:rsid w:val="005853FA"/>
    <w:rsid w:val="005907EE"/>
    <w:rsid w:val="00593007"/>
    <w:rsid w:val="005A2F1D"/>
    <w:rsid w:val="005A3064"/>
    <w:rsid w:val="005C1F4D"/>
    <w:rsid w:val="005C2183"/>
    <w:rsid w:val="005C3729"/>
    <w:rsid w:val="005E015C"/>
    <w:rsid w:val="005E1E50"/>
    <w:rsid w:val="00605F53"/>
    <w:rsid w:val="00606897"/>
    <w:rsid w:val="006074DF"/>
    <w:rsid w:val="0062041C"/>
    <w:rsid w:val="006260BC"/>
    <w:rsid w:val="00634795"/>
    <w:rsid w:val="006702A6"/>
    <w:rsid w:val="006721E0"/>
    <w:rsid w:val="00680F78"/>
    <w:rsid w:val="00681CF4"/>
    <w:rsid w:val="00682345"/>
    <w:rsid w:val="006836D3"/>
    <w:rsid w:val="00685830"/>
    <w:rsid w:val="006C61E0"/>
    <w:rsid w:val="006E4459"/>
    <w:rsid w:val="006F187E"/>
    <w:rsid w:val="006F2266"/>
    <w:rsid w:val="00735C06"/>
    <w:rsid w:val="00776C02"/>
    <w:rsid w:val="00795236"/>
    <w:rsid w:val="007D57A4"/>
    <w:rsid w:val="00800E28"/>
    <w:rsid w:val="008057D5"/>
    <w:rsid w:val="00806200"/>
    <w:rsid w:val="0081784E"/>
    <w:rsid w:val="008217DD"/>
    <w:rsid w:val="00824B34"/>
    <w:rsid w:val="00830B2C"/>
    <w:rsid w:val="00845C2A"/>
    <w:rsid w:val="00881FC7"/>
    <w:rsid w:val="008870AE"/>
    <w:rsid w:val="00890339"/>
    <w:rsid w:val="008915F9"/>
    <w:rsid w:val="008A182D"/>
    <w:rsid w:val="008C0DAE"/>
    <w:rsid w:val="008D3D40"/>
    <w:rsid w:val="008E3042"/>
    <w:rsid w:val="008E4285"/>
    <w:rsid w:val="008E64EE"/>
    <w:rsid w:val="008F313B"/>
    <w:rsid w:val="00916AFB"/>
    <w:rsid w:val="009259EE"/>
    <w:rsid w:val="00955AAF"/>
    <w:rsid w:val="009636F5"/>
    <w:rsid w:val="00975792"/>
    <w:rsid w:val="00983DB1"/>
    <w:rsid w:val="009B666A"/>
    <w:rsid w:val="009B6BF5"/>
    <w:rsid w:val="009C0EE4"/>
    <w:rsid w:val="009D575E"/>
    <w:rsid w:val="00A01135"/>
    <w:rsid w:val="00A061CE"/>
    <w:rsid w:val="00A3393F"/>
    <w:rsid w:val="00A52E31"/>
    <w:rsid w:val="00A813AC"/>
    <w:rsid w:val="00A814A9"/>
    <w:rsid w:val="00A90328"/>
    <w:rsid w:val="00AA228A"/>
    <w:rsid w:val="00AB7854"/>
    <w:rsid w:val="00AC05C3"/>
    <w:rsid w:val="00AC26E8"/>
    <w:rsid w:val="00AD1C66"/>
    <w:rsid w:val="00AF550F"/>
    <w:rsid w:val="00AF6126"/>
    <w:rsid w:val="00B03A83"/>
    <w:rsid w:val="00B07E41"/>
    <w:rsid w:val="00B126DA"/>
    <w:rsid w:val="00B131F2"/>
    <w:rsid w:val="00B14088"/>
    <w:rsid w:val="00B241C1"/>
    <w:rsid w:val="00B265EA"/>
    <w:rsid w:val="00B42F6E"/>
    <w:rsid w:val="00B45FB9"/>
    <w:rsid w:val="00B614E8"/>
    <w:rsid w:val="00B61612"/>
    <w:rsid w:val="00B84243"/>
    <w:rsid w:val="00B85136"/>
    <w:rsid w:val="00B853B1"/>
    <w:rsid w:val="00BA65EB"/>
    <w:rsid w:val="00BB1D88"/>
    <w:rsid w:val="00BB786E"/>
    <w:rsid w:val="00BB7FBD"/>
    <w:rsid w:val="00BF1DCA"/>
    <w:rsid w:val="00BF1F1C"/>
    <w:rsid w:val="00C0070F"/>
    <w:rsid w:val="00C041A3"/>
    <w:rsid w:val="00C212C5"/>
    <w:rsid w:val="00C27338"/>
    <w:rsid w:val="00C3205E"/>
    <w:rsid w:val="00C437A0"/>
    <w:rsid w:val="00C45A78"/>
    <w:rsid w:val="00C5435E"/>
    <w:rsid w:val="00C54568"/>
    <w:rsid w:val="00C557CD"/>
    <w:rsid w:val="00C71DBA"/>
    <w:rsid w:val="00CB120D"/>
    <w:rsid w:val="00CE7CDD"/>
    <w:rsid w:val="00CF42F3"/>
    <w:rsid w:val="00D01983"/>
    <w:rsid w:val="00D01D99"/>
    <w:rsid w:val="00D22A7F"/>
    <w:rsid w:val="00D24576"/>
    <w:rsid w:val="00D24CE1"/>
    <w:rsid w:val="00D27407"/>
    <w:rsid w:val="00D41E52"/>
    <w:rsid w:val="00D4373F"/>
    <w:rsid w:val="00D53939"/>
    <w:rsid w:val="00D6185B"/>
    <w:rsid w:val="00D92B46"/>
    <w:rsid w:val="00D93623"/>
    <w:rsid w:val="00DA2275"/>
    <w:rsid w:val="00DB31C0"/>
    <w:rsid w:val="00DC1278"/>
    <w:rsid w:val="00E4739E"/>
    <w:rsid w:val="00E64799"/>
    <w:rsid w:val="00E65192"/>
    <w:rsid w:val="00E65D6C"/>
    <w:rsid w:val="00EA6EFC"/>
    <w:rsid w:val="00EB01FD"/>
    <w:rsid w:val="00EB219C"/>
    <w:rsid w:val="00EB5834"/>
    <w:rsid w:val="00ED07D4"/>
    <w:rsid w:val="00F37399"/>
    <w:rsid w:val="00F47F63"/>
    <w:rsid w:val="00F505F0"/>
    <w:rsid w:val="00F50C38"/>
    <w:rsid w:val="00FB3BC6"/>
    <w:rsid w:val="00FD56FF"/>
    <w:rsid w:val="00FE3A81"/>
    <w:rsid w:val="00FE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B29D1-15D9-45E3-A201-6B405081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client801_10</cp:lastModifiedBy>
  <cp:revision>2</cp:revision>
  <cp:lastPrinted>2014-09-25T06:39:00Z</cp:lastPrinted>
  <dcterms:created xsi:type="dcterms:W3CDTF">2016-06-16T08:38:00Z</dcterms:created>
  <dcterms:modified xsi:type="dcterms:W3CDTF">2016-06-16T08:38:00Z</dcterms:modified>
</cp:coreProperties>
</file>